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47FC" w:rsidRDefault="00000000">
      <w:pPr>
        <w:jc w:val="left"/>
      </w:pPr>
      <w:r>
        <w:t>--</w:t>
      </w:r>
    </w:p>
    <w:p w14:paraId="00000002" w14:textId="77777777" w:rsidR="006C47FC" w:rsidRDefault="00000000">
      <w:pPr>
        <w:jc w:val="left"/>
      </w:pPr>
      <w:r>
        <w:t>◆</w:t>
      </w:r>
      <w:proofErr w:type="spellStart"/>
      <w:r>
        <w:t>ITreview</w:t>
      </w:r>
      <w:proofErr w:type="spellEnd"/>
      <w:r>
        <w:t xml:space="preserve"> Grid とユーザーの高満足度の称号である Leader とは</w:t>
      </w:r>
    </w:p>
    <w:p w14:paraId="00000003" w14:textId="77777777" w:rsidR="006C47FC" w:rsidRDefault="00000000">
      <w:pPr>
        <w:jc w:val="left"/>
      </w:pPr>
      <w:r>
        <w:t xml:space="preserve">　ビジネス向けIT製品・クラウドサービスのレビュープラットフォーム「</w:t>
      </w:r>
      <w:proofErr w:type="spellStart"/>
      <w:r>
        <w:t>ITreview</w:t>
      </w:r>
      <w:proofErr w:type="spellEnd"/>
      <w:r>
        <w:t>（アイティレビュー）」では、集まったリアルユーザーのレビューをもとに、顧客満足度や市場での製品認知度が把握できる独自の四象限マップ「</w:t>
      </w:r>
      <w:proofErr w:type="spellStart"/>
      <w:r>
        <w:t>ITreview</w:t>
      </w:r>
      <w:proofErr w:type="spellEnd"/>
      <w:r>
        <w:t xml:space="preserve"> Grid」を展開しています。</w:t>
      </w:r>
    </w:p>
    <w:p w14:paraId="00000004" w14:textId="77777777" w:rsidR="006C47FC" w:rsidRDefault="006C47FC">
      <w:pPr>
        <w:jc w:val="left"/>
      </w:pPr>
    </w:p>
    <w:p w14:paraId="00000005" w14:textId="77777777" w:rsidR="006C47FC" w:rsidRDefault="00000000">
      <w:pPr>
        <w:jc w:val="left"/>
      </w:pPr>
      <w:r>
        <w:t xml:space="preserve">　10月に発表された「</w:t>
      </w:r>
      <w:proofErr w:type="spellStart"/>
      <w:r>
        <w:t>ITreview</w:t>
      </w:r>
      <w:proofErr w:type="spellEnd"/>
      <w:r>
        <w:t xml:space="preserve"> Grid Award 2025 Fall」では、</w:t>
      </w:r>
      <w:proofErr w:type="spellStart"/>
      <w:r>
        <w:t>ITreview</w:t>
      </w:r>
      <w:proofErr w:type="spellEnd"/>
      <w:r>
        <w:t>に集まった約14.6万件のレビューをもとに、顧客満足度と認知度の双方が優れた製品を「Leader」として表彰、バッジが発行されています。</w:t>
      </w:r>
      <w:proofErr w:type="spellStart"/>
      <w:r>
        <w:t>ITreview</w:t>
      </w:r>
      <w:proofErr w:type="spellEnd"/>
      <w:r>
        <w:t>のLeaderは、多くの利用者から支持を得ている証であり、名誉ある称号です。</w:t>
      </w:r>
    </w:p>
    <w:p w14:paraId="00000006" w14:textId="77777777" w:rsidR="006C47FC" w:rsidRDefault="006C47FC">
      <w:pPr>
        <w:jc w:val="left"/>
      </w:pPr>
    </w:p>
    <w:p w14:paraId="00000007" w14:textId="77777777" w:rsidR="006C47FC" w:rsidRDefault="00000000">
      <w:pPr>
        <w:ind w:firstLine="210"/>
        <w:jc w:val="left"/>
      </w:pPr>
      <w:r>
        <w:t>なお、大企業や中堅企業、中小企業といった各企業規模のユーザーから高評価だった場合にも、大企業部門のLeader、中小企業部門のLeaderなどと称号が与えられています。</w:t>
      </w:r>
    </w:p>
    <w:p w14:paraId="00000008" w14:textId="77777777" w:rsidR="006C47FC" w:rsidRDefault="006C47FC">
      <w:pPr>
        <w:jc w:val="left"/>
      </w:pPr>
    </w:p>
    <w:p w14:paraId="00000009" w14:textId="77777777" w:rsidR="006C47FC" w:rsidRDefault="00000000">
      <w:pPr>
        <w:ind w:firstLine="210"/>
        <w:jc w:val="left"/>
      </w:pPr>
      <w:r>
        <w:t>さらに、3年間連続でLeaderを取得している製品には「3年連続Leader」、5年間連続の製品には「5年連続Leader」のバッジが発行されております。絶え間なくユーザーレビューを収集しユーザーの声に耳を傾けつつ、評価され続けた製品が受賞しております。</w:t>
      </w:r>
    </w:p>
    <w:p w14:paraId="0000000A" w14:textId="77777777" w:rsidR="006C47FC" w:rsidRDefault="006C47FC">
      <w:pPr>
        <w:jc w:val="left"/>
      </w:pPr>
    </w:p>
    <w:p w14:paraId="0000000B" w14:textId="77777777" w:rsidR="006C47FC" w:rsidRDefault="006C47FC">
      <w:pPr>
        <w:jc w:val="left"/>
      </w:pPr>
    </w:p>
    <w:p w14:paraId="0000000C" w14:textId="77777777" w:rsidR="006C47FC" w:rsidRDefault="006C47FC">
      <w:pPr>
        <w:jc w:val="left"/>
      </w:pPr>
    </w:p>
    <w:p w14:paraId="0000000D" w14:textId="77777777" w:rsidR="006C47FC" w:rsidRDefault="00000000">
      <w:pPr>
        <w:jc w:val="left"/>
      </w:pPr>
      <w:r>
        <w:t>アワードの詳細は下記専用ページもご参照ください。</w:t>
      </w:r>
    </w:p>
    <w:p w14:paraId="0000000E" w14:textId="4A971206" w:rsidR="006C47FC" w:rsidRDefault="00000000">
      <w:pPr>
        <w:jc w:val="left"/>
        <w:rPr>
          <w:color w:val="000000"/>
          <w:highlight w:val="white"/>
        </w:rPr>
      </w:pPr>
      <w:r>
        <w:rPr>
          <w:color w:val="000000"/>
        </w:rPr>
        <w:t>URL：</w:t>
      </w:r>
      <w:r>
        <w:rPr>
          <w:highlight w:val="white"/>
        </w:rPr>
        <w:t>https://www.itreview.jp/award/2025_</w:t>
      </w:r>
      <w:r w:rsidR="00AA1FC1">
        <w:rPr>
          <w:rFonts w:hint="eastAsia"/>
          <w:highlight w:val="white"/>
        </w:rPr>
        <w:t>f</w:t>
      </w:r>
      <w:r>
        <w:rPr>
          <w:highlight w:val="white"/>
        </w:rPr>
        <w:t>all.html</w:t>
      </w:r>
    </w:p>
    <w:p w14:paraId="0000000F" w14:textId="77777777" w:rsidR="006C47FC" w:rsidRDefault="006C47FC">
      <w:pPr>
        <w:jc w:val="left"/>
        <w:rPr>
          <w:highlight w:val="white"/>
        </w:rPr>
      </w:pPr>
    </w:p>
    <w:p w14:paraId="00000010" w14:textId="77777777" w:rsidR="006C47FC" w:rsidRDefault="00000000">
      <w:pPr>
        <w:widowControl/>
        <w:spacing w:line="276" w:lineRule="auto"/>
        <w:jc w:val="left"/>
        <w:rPr>
          <w:rFonts w:ascii="Arial" w:eastAsia="Arial" w:hAnsi="Arial" w:cs="Arial"/>
          <w:sz w:val="22"/>
          <w:szCs w:val="22"/>
        </w:rPr>
      </w:pPr>
      <w:sdt>
        <w:sdtPr>
          <w:tag w:val="goog_rdk_0"/>
          <w:id w:val="-1458066821"/>
        </w:sdtPr>
        <w:sdtContent>
          <w:r>
            <w:rPr>
              <w:rFonts w:ascii="Arial Unicode MS" w:eastAsia="Arial Unicode MS" w:hAnsi="Arial Unicode MS" w:cs="Arial Unicode MS"/>
              <w:color w:val="FF0000"/>
              <w:sz w:val="22"/>
              <w:szCs w:val="22"/>
            </w:rPr>
            <w:t>製品名（●●）</w:t>
          </w:r>
        </w:sdtContent>
      </w:sdt>
      <w:sdt>
        <w:sdtPr>
          <w:tag w:val="goog_rdk_1"/>
          <w:id w:val="2077017035"/>
        </w:sdtPr>
        <w:sdtContent>
          <w:r>
            <w:rPr>
              <w:rFonts w:ascii="Arial Unicode MS" w:eastAsia="Arial Unicode MS" w:hAnsi="Arial Unicode MS" w:cs="Arial Unicode MS"/>
              <w:sz w:val="22"/>
              <w:szCs w:val="22"/>
            </w:rPr>
            <w:t>の受賞カテゴリ</w:t>
          </w:r>
        </w:sdtContent>
      </w:sdt>
    </w:p>
    <w:p w14:paraId="00000011" w14:textId="77777777" w:rsidR="006C47FC" w:rsidRDefault="00000000">
      <w:pPr>
        <w:widowControl/>
        <w:spacing w:line="276" w:lineRule="auto"/>
        <w:jc w:val="left"/>
        <w:rPr>
          <w:rFonts w:ascii="Arial" w:eastAsia="Arial" w:hAnsi="Arial" w:cs="Arial"/>
          <w:color w:val="FF0000"/>
          <w:sz w:val="22"/>
          <w:szCs w:val="22"/>
        </w:rPr>
      </w:pPr>
      <w:sdt>
        <w:sdtPr>
          <w:tag w:val="goog_rdk_2"/>
          <w:id w:val="974391271"/>
        </w:sdtPr>
        <w:sdtContent>
          <w:r>
            <w:rPr>
              <w:rFonts w:ascii="Arial Unicode MS" w:eastAsia="Arial Unicode MS" w:hAnsi="Arial Unicode MS" w:cs="Arial Unicode MS"/>
              <w:color w:val="FF0000"/>
              <w:sz w:val="22"/>
              <w:szCs w:val="22"/>
            </w:rPr>
            <w:t>●●：https://www.itreview.jp/categories/*****</w:t>
          </w:r>
        </w:sdtContent>
      </w:sdt>
    </w:p>
    <w:p w14:paraId="00000012" w14:textId="77777777" w:rsidR="006C47FC" w:rsidRDefault="00000000">
      <w:pPr>
        <w:widowControl/>
        <w:spacing w:line="276" w:lineRule="auto"/>
        <w:jc w:val="left"/>
        <w:rPr>
          <w:rFonts w:ascii="Arial" w:eastAsia="Arial" w:hAnsi="Arial" w:cs="Arial"/>
          <w:color w:val="FF0000"/>
          <w:sz w:val="22"/>
          <w:szCs w:val="22"/>
        </w:rPr>
      </w:pPr>
      <w:sdt>
        <w:sdtPr>
          <w:tag w:val="goog_rdk_3"/>
          <w:id w:val="-1182445673"/>
        </w:sdtPr>
        <w:sdtContent>
          <w:r>
            <w:rPr>
              <w:rFonts w:ascii="Arial Unicode MS" w:eastAsia="Arial Unicode MS" w:hAnsi="Arial Unicode MS" w:cs="Arial Unicode MS"/>
              <w:color w:val="FF0000"/>
              <w:sz w:val="22"/>
              <w:szCs w:val="22"/>
            </w:rPr>
            <w:t>●●：https://www.itreview.jp/categories/*****</w:t>
          </w:r>
        </w:sdtContent>
      </w:sdt>
    </w:p>
    <w:p w14:paraId="00000013" w14:textId="77777777" w:rsidR="006C47FC" w:rsidRDefault="00000000">
      <w:pPr>
        <w:widowControl/>
        <w:spacing w:line="276" w:lineRule="auto"/>
        <w:jc w:val="left"/>
        <w:rPr>
          <w:rFonts w:ascii="Arial" w:eastAsia="Arial" w:hAnsi="Arial" w:cs="Arial"/>
          <w:color w:val="FF0000"/>
          <w:sz w:val="22"/>
          <w:szCs w:val="22"/>
        </w:rPr>
      </w:pPr>
      <w:sdt>
        <w:sdtPr>
          <w:tag w:val="goog_rdk_4"/>
          <w:id w:val="1584505180"/>
        </w:sdtPr>
        <w:sdtContent>
          <w:r>
            <w:rPr>
              <w:rFonts w:ascii="Arial Unicode MS" w:eastAsia="Arial Unicode MS" w:hAnsi="Arial Unicode MS" w:cs="Arial Unicode MS"/>
              <w:color w:val="FF0000"/>
              <w:sz w:val="22"/>
              <w:szCs w:val="22"/>
            </w:rPr>
            <w:t>●●：https://www.itreview.jp/categories/*****</w:t>
          </w:r>
        </w:sdtContent>
      </w:sdt>
    </w:p>
    <w:p w14:paraId="00000014" w14:textId="77777777" w:rsidR="006C47FC" w:rsidRDefault="006C47FC">
      <w:pPr>
        <w:jc w:val="left"/>
      </w:pPr>
    </w:p>
    <w:p w14:paraId="00000015" w14:textId="77777777" w:rsidR="006C47FC" w:rsidRDefault="00000000">
      <w:pPr>
        <w:jc w:val="left"/>
      </w:pPr>
      <w:r>
        <w:t>--</w:t>
      </w:r>
    </w:p>
    <w:p w14:paraId="00000016" w14:textId="77777777" w:rsidR="006C47FC" w:rsidRDefault="006C47FC">
      <w:pPr>
        <w:jc w:val="left"/>
      </w:pPr>
    </w:p>
    <w:p w14:paraId="00000017" w14:textId="77777777" w:rsidR="006C47FC" w:rsidRDefault="006C47FC">
      <w:pPr>
        <w:jc w:val="left"/>
      </w:pPr>
    </w:p>
    <w:p w14:paraId="00000018" w14:textId="77777777" w:rsidR="006C47FC" w:rsidRDefault="00000000">
      <w:pPr>
        <w:jc w:val="left"/>
      </w:pPr>
      <w:r>
        <w:t>◆</w:t>
      </w:r>
      <w:proofErr w:type="spellStart"/>
      <w:r>
        <w:t>ITreview</w:t>
      </w:r>
      <w:proofErr w:type="spellEnd"/>
      <w:r>
        <w:t xml:space="preserve"> Grid とユーザーの高満足度の称号である High Performer とは</w:t>
      </w:r>
    </w:p>
    <w:p w14:paraId="00000019" w14:textId="77777777" w:rsidR="006C47FC" w:rsidRDefault="00000000">
      <w:pPr>
        <w:jc w:val="left"/>
      </w:pPr>
      <w:r>
        <w:t xml:space="preserve">　ビジネス向けIT製品・クラウドサービスのレビュープラットフォーム「</w:t>
      </w:r>
      <w:proofErr w:type="spellStart"/>
      <w:r>
        <w:t>ITreview</w:t>
      </w:r>
      <w:proofErr w:type="spellEnd"/>
      <w:r>
        <w:t>（アイティレビュー）」では、集まったリアルユーザーのレビューをもとに、顧客満足度や市場での製品認知度が把握できる独自の四象限マップ「</w:t>
      </w:r>
      <w:proofErr w:type="spellStart"/>
      <w:r>
        <w:t>ITreview</w:t>
      </w:r>
      <w:proofErr w:type="spellEnd"/>
      <w:r>
        <w:t xml:space="preserve"> Grid」を展開しています。</w:t>
      </w:r>
    </w:p>
    <w:p w14:paraId="0000001A" w14:textId="77777777" w:rsidR="006C47FC" w:rsidRDefault="006C47FC">
      <w:pPr>
        <w:jc w:val="left"/>
      </w:pPr>
    </w:p>
    <w:p w14:paraId="0000001B" w14:textId="77777777" w:rsidR="006C47FC" w:rsidRDefault="00000000">
      <w:pPr>
        <w:jc w:val="left"/>
      </w:pPr>
      <w:r>
        <w:t xml:space="preserve">　10月に発表された「</w:t>
      </w:r>
      <w:proofErr w:type="spellStart"/>
      <w:r>
        <w:t>ITreview</w:t>
      </w:r>
      <w:proofErr w:type="spellEnd"/>
      <w:r>
        <w:t xml:space="preserve"> Grid Award 2025 Fall」では、</w:t>
      </w:r>
      <w:proofErr w:type="spellStart"/>
      <w:r>
        <w:t>ITreview</w:t>
      </w:r>
      <w:proofErr w:type="spellEnd"/>
      <w:r>
        <w:t>に集まった約14.6</w:t>
      </w:r>
      <w:r>
        <w:lastRenderedPageBreak/>
        <w:t>万件のレビューをもとに、顧客満足度の優れた製品を「High Performer」として表彰、バッジが発行されています。</w:t>
      </w:r>
    </w:p>
    <w:p w14:paraId="0000001C" w14:textId="77777777" w:rsidR="006C47FC" w:rsidRDefault="006C47FC">
      <w:pPr>
        <w:jc w:val="left"/>
      </w:pPr>
    </w:p>
    <w:p w14:paraId="0000001D" w14:textId="77777777" w:rsidR="006C47FC" w:rsidRDefault="00000000">
      <w:pPr>
        <w:ind w:firstLine="210"/>
        <w:jc w:val="left"/>
      </w:pPr>
      <w:r>
        <w:t>High Performerは、既にユーザーからの満足度が高いことに加え、これから認知度が高まっていくことが予想される、いま注目の製品である称号です。</w:t>
      </w:r>
    </w:p>
    <w:p w14:paraId="0000001E" w14:textId="77777777" w:rsidR="006C47FC" w:rsidRDefault="006C47FC">
      <w:pPr>
        <w:ind w:firstLine="210"/>
        <w:jc w:val="left"/>
      </w:pPr>
    </w:p>
    <w:p w14:paraId="0000001F" w14:textId="77777777" w:rsidR="006C47FC" w:rsidRDefault="00000000">
      <w:pPr>
        <w:ind w:firstLine="210"/>
        <w:jc w:val="left"/>
      </w:pPr>
      <w:r>
        <w:t>なお、大企業や中堅企業、中小企業といった各企業規模のユーザーから高評価だった場合にも、大企業部門のHigh Performer、中小企業部門のHigh Performerなどと称号が与えられています。</w:t>
      </w:r>
    </w:p>
    <w:p w14:paraId="00000020" w14:textId="77777777" w:rsidR="006C47FC" w:rsidRDefault="006C47FC">
      <w:pPr>
        <w:jc w:val="left"/>
      </w:pPr>
    </w:p>
    <w:p w14:paraId="00000021" w14:textId="77777777" w:rsidR="006C47FC" w:rsidRDefault="00000000">
      <w:pPr>
        <w:ind w:firstLine="210"/>
        <w:jc w:val="left"/>
      </w:pPr>
      <w:r>
        <w:t>さらに、3年間連続でHigh Performerを取得している製品には「3年連続High Performer」、5年間連続の製品には「5年連続High Performer」のバッジが発行されております。絶え間なくユーザーレビューを収集しユーザーの声に耳を傾けつつ、評価され続けた製品が受賞しております。</w:t>
      </w:r>
    </w:p>
    <w:p w14:paraId="00000022" w14:textId="77777777" w:rsidR="006C47FC" w:rsidRDefault="006C47FC">
      <w:pPr>
        <w:ind w:firstLine="210"/>
        <w:jc w:val="left"/>
      </w:pPr>
    </w:p>
    <w:p w14:paraId="00000023" w14:textId="77777777" w:rsidR="006C47FC" w:rsidRDefault="006C47FC">
      <w:pPr>
        <w:jc w:val="left"/>
      </w:pPr>
    </w:p>
    <w:p w14:paraId="00000024" w14:textId="77777777" w:rsidR="006C47FC" w:rsidRDefault="00000000">
      <w:pPr>
        <w:jc w:val="left"/>
      </w:pPr>
      <w:r>
        <w:t>アワードの詳細は下記専用ページもご参照ください。</w:t>
      </w:r>
    </w:p>
    <w:p w14:paraId="00000025" w14:textId="21A745AD" w:rsidR="006C47FC" w:rsidRDefault="00000000">
      <w:pPr>
        <w:jc w:val="left"/>
        <w:rPr>
          <w:color w:val="000000"/>
          <w:highlight w:val="white"/>
        </w:rPr>
      </w:pPr>
      <w:bookmarkStart w:id="0" w:name="_heading=h.gjdgxs" w:colFirst="0" w:colLast="0"/>
      <w:bookmarkEnd w:id="0"/>
      <w:r>
        <w:rPr>
          <w:color w:val="000000"/>
        </w:rPr>
        <w:t>URL：</w:t>
      </w:r>
      <w:r>
        <w:rPr>
          <w:color w:val="000000"/>
          <w:highlight w:val="white"/>
        </w:rPr>
        <w:t>https://www.itreview.jp/award/</w:t>
      </w:r>
      <w:r>
        <w:rPr>
          <w:highlight w:val="white"/>
        </w:rPr>
        <w:t>2025</w:t>
      </w:r>
      <w:r>
        <w:rPr>
          <w:color w:val="000000"/>
          <w:highlight w:val="white"/>
        </w:rPr>
        <w:t>_</w:t>
      </w:r>
      <w:r w:rsidR="00BA6C00">
        <w:rPr>
          <w:rFonts w:hint="eastAsia"/>
          <w:highlight w:val="white"/>
        </w:rPr>
        <w:t>f</w:t>
      </w:r>
      <w:r w:rsidR="00BA6C00">
        <w:rPr>
          <w:highlight w:val="white"/>
        </w:rPr>
        <w:t>all</w:t>
      </w:r>
      <w:r>
        <w:rPr>
          <w:color w:val="000000"/>
          <w:highlight w:val="white"/>
        </w:rPr>
        <w:t>.html</w:t>
      </w:r>
    </w:p>
    <w:p w14:paraId="00000026" w14:textId="77777777" w:rsidR="006C47FC" w:rsidRDefault="006C47FC">
      <w:pPr>
        <w:jc w:val="left"/>
        <w:rPr>
          <w:highlight w:val="white"/>
        </w:rPr>
      </w:pPr>
      <w:bookmarkStart w:id="1" w:name="_heading=h.kuqg69pbe9o0" w:colFirst="0" w:colLast="0"/>
      <w:bookmarkEnd w:id="1"/>
    </w:p>
    <w:p w14:paraId="00000027" w14:textId="77777777" w:rsidR="006C47FC" w:rsidRDefault="00000000">
      <w:pPr>
        <w:widowControl/>
        <w:spacing w:line="276" w:lineRule="auto"/>
        <w:jc w:val="left"/>
        <w:rPr>
          <w:rFonts w:ascii="Arial" w:eastAsia="Arial" w:hAnsi="Arial" w:cs="Arial"/>
          <w:color w:val="FF0000"/>
          <w:sz w:val="22"/>
          <w:szCs w:val="22"/>
        </w:rPr>
      </w:pPr>
      <w:sdt>
        <w:sdtPr>
          <w:tag w:val="goog_rdk_5"/>
          <w:id w:val="-1696196325"/>
        </w:sdtPr>
        <w:sdtContent>
          <w:r>
            <w:rPr>
              <w:rFonts w:ascii="Arial Unicode MS" w:eastAsia="Arial Unicode MS" w:hAnsi="Arial Unicode MS" w:cs="Arial Unicode MS"/>
              <w:color w:val="FF0000"/>
              <w:sz w:val="22"/>
              <w:szCs w:val="22"/>
            </w:rPr>
            <w:t>製品名（●●）の受賞カテゴリ</w:t>
          </w:r>
        </w:sdtContent>
      </w:sdt>
    </w:p>
    <w:p w14:paraId="00000028" w14:textId="77777777" w:rsidR="006C47FC" w:rsidRDefault="00000000">
      <w:pPr>
        <w:widowControl/>
        <w:spacing w:line="276" w:lineRule="auto"/>
        <w:jc w:val="left"/>
        <w:rPr>
          <w:rFonts w:ascii="Arial" w:eastAsia="Arial" w:hAnsi="Arial" w:cs="Arial"/>
          <w:color w:val="FF0000"/>
          <w:sz w:val="22"/>
          <w:szCs w:val="22"/>
        </w:rPr>
      </w:pPr>
      <w:sdt>
        <w:sdtPr>
          <w:tag w:val="goog_rdk_6"/>
          <w:id w:val="-1308341357"/>
        </w:sdtPr>
        <w:sdtContent>
          <w:r>
            <w:rPr>
              <w:rFonts w:ascii="Arial Unicode MS" w:eastAsia="Arial Unicode MS" w:hAnsi="Arial Unicode MS" w:cs="Arial Unicode MS"/>
              <w:color w:val="FF0000"/>
              <w:sz w:val="22"/>
              <w:szCs w:val="22"/>
            </w:rPr>
            <w:t>●●：</w:t>
          </w:r>
        </w:sdtContent>
      </w:sdt>
      <w:hyperlink r:id="rId7">
        <w:r>
          <w:rPr>
            <w:rFonts w:ascii="Arial" w:eastAsia="Arial" w:hAnsi="Arial" w:cs="Arial"/>
            <w:color w:val="FF0000"/>
            <w:sz w:val="22"/>
            <w:szCs w:val="22"/>
            <w:u w:val="single"/>
          </w:rPr>
          <w:t>https://www.itreview.jp/categories/</w:t>
        </w:r>
      </w:hyperlink>
      <w:r>
        <w:rPr>
          <w:rFonts w:ascii="Arial" w:eastAsia="Arial" w:hAnsi="Arial" w:cs="Arial"/>
          <w:color w:val="FF0000"/>
          <w:sz w:val="22"/>
          <w:szCs w:val="22"/>
        </w:rPr>
        <w:t>*****</w:t>
      </w:r>
    </w:p>
    <w:p w14:paraId="00000029" w14:textId="77777777" w:rsidR="006C47FC" w:rsidRDefault="00000000">
      <w:pPr>
        <w:widowControl/>
        <w:spacing w:line="276" w:lineRule="auto"/>
        <w:jc w:val="left"/>
        <w:rPr>
          <w:rFonts w:ascii="Arial" w:eastAsia="Arial" w:hAnsi="Arial" w:cs="Arial"/>
          <w:color w:val="FF0000"/>
          <w:sz w:val="22"/>
          <w:szCs w:val="22"/>
        </w:rPr>
      </w:pPr>
      <w:sdt>
        <w:sdtPr>
          <w:tag w:val="goog_rdk_7"/>
          <w:id w:val="101169250"/>
        </w:sdtPr>
        <w:sdtContent>
          <w:r>
            <w:rPr>
              <w:rFonts w:ascii="Arial Unicode MS" w:eastAsia="Arial Unicode MS" w:hAnsi="Arial Unicode MS" w:cs="Arial Unicode MS"/>
              <w:color w:val="FF0000"/>
              <w:sz w:val="22"/>
              <w:szCs w:val="22"/>
            </w:rPr>
            <w:t>●●：https://www.itreview.jp/categories/*****</w:t>
          </w:r>
        </w:sdtContent>
      </w:sdt>
    </w:p>
    <w:p w14:paraId="0000002A" w14:textId="77777777" w:rsidR="006C47FC" w:rsidRDefault="00000000">
      <w:pPr>
        <w:widowControl/>
        <w:spacing w:line="276" w:lineRule="auto"/>
        <w:jc w:val="left"/>
        <w:rPr>
          <w:rFonts w:ascii="Arial" w:eastAsia="Arial" w:hAnsi="Arial" w:cs="Arial"/>
          <w:color w:val="FF0000"/>
          <w:sz w:val="22"/>
          <w:szCs w:val="22"/>
        </w:rPr>
      </w:pPr>
      <w:sdt>
        <w:sdtPr>
          <w:tag w:val="goog_rdk_8"/>
          <w:id w:val="834911862"/>
        </w:sdtPr>
        <w:sdtContent>
          <w:r>
            <w:rPr>
              <w:rFonts w:ascii="Arial Unicode MS" w:eastAsia="Arial Unicode MS" w:hAnsi="Arial Unicode MS" w:cs="Arial Unicode MS"/>
              <w:color w:val="FF0000"/>
              <w:sz w:val="22"/>
              <w:szCs w:val="22"/>
            </w:rPr>
            <w:t>●●：https://www.itreview.jp/categories/*****</w:t>
          </w:r>
        </w:sdtContent>
      </w:sdt>
    </w:p>
    <w:p w14:paraId="0000002B" w14:textId="77777777" w:rsidR="006C47FC" w:rsidRDefault="006C47FC">
      <w:pPr>
        <w:jc w:val="left"/>
        <w:rPr>
          <w:highlight w:val="white"/>
        </w:rPr>
      </w:pPr>
      <w:bookmarkStart w:id="2" w:name="_heading=h.b96tjx899wpn" w:colFirst="0" w:colLast="0"/>
      <w:bookmarkEnd w:id="2"/>
    </w:p>
    <w:p w14:paraId="0000002C" w14:textId="77777777" w:rsidR="006C47FC" w:rsidRDefault="006C47FC">
      <w:pPr>
        <w:jc w:val="left"/>
        <w:rPr>
          <w:highlight w:val="white"/>
        </w:rPr>
      </w:pPr>
      <w:bookmarkStart w:id="3" w:name="_heading=h.btqqqk2tmssz" w:colFirst="0" w:colLast="0"/>
      <w:bookmarkEnd w:id="3"/>
    </w:p>
    <w:p w14:paraId="0000002D" w14:textId="77777777" w:rsidR="006C47FC" w:rsidRDefault="00000000">
      <w:pPr>
        <w:jc w:val="left"/>
      </w:pPr>
      <w:r>
        <w:rPr>
          <w:highlight w:val="white"/>
        </w:rPr>
        <w:t>—</w:t>
      </w:r>
    </w:p>
    <w:p w14:paraId="0000002E" w14:textId="77777777" w:rsidR="006C47FC" w:rsidRDefault="00000000">
      <w:pPr>
        <w:jc w:val="left"/>
      </w:pPr>
      <w:r>
        <w:t>Gridのロジック改定の説明を記載される場合は、以下を参照ください</w:t>
      </w:r>
    </w:p>
    <w:p w14:paraId="0000002F" w14:textId="77777777" w:rsidR="006C47FC" w:rsidRDefault="006C47FC">
      <w:pPr>
        <w:jc w:val="left"/>
      </w:pPr>
    </w:p>
    <w:p w14:paraId="00000030" w14:textId="77777777" w:rsidR="006C47FC" w:rsidRDefault="006C47FC">
      <w:pPr>
        <w:jc w:val="left"/>
      </w:pPr>
    </w:p>
    <w:p w14:paraId="00000031" w14:textId="77777777" w:rsidR="006C47FC" w:rsidRDefault="00000000">
      <w:pPr>
        <w:jc w:val="left"/>
      </w:pPr>
      <w:r>
        <w:t>◆Gridロジックについて</w:t>
      </w:r>
    </w:p>
    <w:p w14:paraId="00000032" w14:textId="77777777" w:rsidR="006C47FC" w:rsidRDefault="00000000">
      <w:pPr>
        <w:jc w:val="left"/>
      </w:pPr>
      <w:proofErr w:type="spellStart"/>
      <w:r>
        <w:t>ITreview</w:t>
      </w:r>
      <w:proofErr w:type="spellEnd"/>
      <w:r>
        <w:t>では、2024年2月に</w:t>
      </w:r>
      <w:proofErr w:type="spellStart"/>
      <w:r>
        <w:t>ITreview</w:t>
      </w:r>
      <w:proofErr w:type="spellEnd"/>
      <w:r>
        <w:t xml:space="preserve"> Gridや製品一覧ページの表示順に関わるロジックの改良を行いました。これにより、製品が所属するそれぞれのカテゴリーでの評価に応じて満足度が表示されています。</w:t>
      </w:r>
    </w:p>
    <w:p w14:paraId="00000033" w14:textId="77777777" w:rsidR="006C47FC" w:rsidRDefault="00000000">
      <w:pPr>
        <w:jc w:val="left"/>
      </w:pPr>
      <w:r>
        <w:t xml:space="preserve"> </w:t>
      </w:r>
    </w:p>
    <w:p w14:paraId="00000034" w14:textId="77777777" w:rsidR="006C47FC" w:rsidRDefault="00000000">
      <w:pPr>
        <w:jc w:val="left"/>
      </w:pPr>
      <w:r>
        <w:t>カテゴリーでの評価は、レビュー投稿時の「この製品をどのような目的で利用しているか」の回答を反映しています。利用用途として選択されたカテゴリーに評価が反映される仕組みです。各製品においてリアルな利用状況を把握でき、確信を持って製品選びができ</w:t>
      </w:r>
      <w:r>
        <w:lastRenderedPageBreak/>
        <w:t>る体験を提供できるようになりました。</w:t>
      </w:r>
    </w:p>
    <w:p w14:paraId="00000035" w14:textId="77777777" w:rsidR="006C47FC" w:rsidRDefault="006C47FC">
      <w:pPr>
        <w:jc w:val="left"/>
      </w:pPr>
    </w:p>
    <w:p w14:paraId="00000036" w14:textId="77777777" w:rsidR="006C47FC" w:rsidRDefault="00000000">
      <w:pPr>
        <w:jc w:val="left"/>
      </w:pPr>
      <w:r>
        <w:t>Grid Award 2025 Fallでは改良された新基準でLeader、High Performerを選定しています。是非ご覧ください。</w:t>
      </w:r>
    </w:p>
    <w:p w14:paraId="00000037" w14:textId="77777777" w:rsidR="006C47FC" w:rsidRDefault="006C47FC">
      <w:pPr>
        <w:jc w:val="left"/>
      </w:pPr>
    </w:p>
    <w:p w14:paraId="00000038" w14:textId="77777777" w:rsidR="006C47FC" w:rsidRDefault="006C47FC">
      <w:pPr>
        <w:jc w:val="left"/>
      </w:pPr>
    </w:p>
    <w:p w14:paraId="00000039" w14:textId="77777777" w:rsidR="006C47FC" w:rsidRDefault="00000000">
      <w:pPr>
        <w:jc w:val="left"/>
      </w:pPr>
      <w:r>
        <w:t>ーーーー</w:t>
      </w:r>
    </w:p>
    <w:p w14:paraId="0000003A" w14:textId="77777777" w:rsidR="006C47FC" w:rsidRDefault="00000000">
      <w:pPr>
        <w:jc w:val="left"/>
      </w:pPr>
      <w:r>
        <w:t>※</w:t>
      </w:r>
      <w:proofErr w:type="spellStart"/>
      <w:r>
        <w:t>ITreview</w:t>
      </w:r>
      <w:proofErr w:type="spellEnd"/>
      <w:r>
        <w:t>の掲載情報をご利用いただく場合は、下記の数値をご利用ください。</w:t>
      </w:r>
    </w:p>
    <w:p w14:paraId="0000003B" w14:textId="77777777" w:rsidR="006C47FC" w:rsidRDefault="006C47FC">
      <w:pPr>
        <w:jc w:val="left"/>
      </w:pPr>
    </w:p>
    <w:p w14:paraId="0000003C" w14:textId="77777777" w:rsidR="006C47FC" w:rsidRDefault="00000000">
      <w:pPr>
        <w:jc w:val="left"/>
        <w:rPr>
          <w:rFonts w:ascii="Arial" w:eastAsia="Arial" w:hAnsi="Arial" w:cs="Arial"/>
          <w:color w:val="1D1C1D"/>
        </w:rPr>
      </w:pPr>
      <w:sdt>
        <w:sdtPr>
          <w:tag w:val="goog_rdk_9"/>
          <w:id w:val="1720699145"/>
        </w:sdtPr>
        <w:sdtContent>
          <w:r>
            <w:rPr>
              <w:rFonts w:ascii="Arial Unicode MS" w:eastAsia="Arial Unicode MS" w:hAnsi="Arial Unicode MS" w:cs="Arial Unicode MS"/>
              <w:color w:val="1D1C1D"/>
            </w:rPr>
            <w:t>総カテゴリー</w:t>
          </w:r>
        </w:sdtContent>
      </w:sdt>
      <w:sdt>
        <w:sdtPr>
          <w:tag w:val="goog_rdk_10"/>
          <w:id w:val="-278670126"/>
        </w:sdtPr>
        <w:sdtContent>
          <w:r>
            <w:rPr>
              <w:rFonts w:ascii="Arial Unicode MS" w:eastAsia="Arial Unicode MS" w:hAnsi="Arial Unicode MS" w:cs="Arial Unicode MS"/>
              <w:color w:val="1D1C1D"/>
              <w:highlight w:val="white"/>
            </w:rPr>
            <w:t>数：</w:t>
          </w:r>
        </w:sdtContent>
      </w:sdt>
      <w:sdt>
        <w:sdtPr>
          <w:tag w:val="goog_rdk_11"/>
          <w:id w:val="-1053923849"/>
        </w:sdtPr>
        <w:sdtContent>
          <w:r>
            <w:rPr>
              <w:rFonts w:ascii="Arial Unicode MS" w:eastAsia="Arial Unicode MS" w:hAnsi="Arial Unicode MS" w:cs="Arial Unicode MS"/>
              <w:color w:val="1D1C1D"/>
            </w:rPr>
            <w:t>約900</w:t>
          </w:r>
        </w:sdtContent>
      </w:sdt>
    </w:p>
    <w:p w14:paraId="0000003D" w14:textId="77777777" w:rsidR="006C47FC" w:rsidRDefault="00000000">
      <w:pPr>
        <w:jc w:val="left"/>
        <w:rPr>
          <w:rFonts w:ascii="Arial" w:eastAsia="Arial" w:hAnsi="Arial" w:cs="Arial"/>
          <w:color w:val="1D1C1D"/>
        </w:rPr>
      </w:pPr>
      <w:sdt>
        <w:sdtPr>
          <w:tag w:val="goog_rdk_12"/>
          <w:id w:val="-100184828"/>
        </w:sdtPr>
        <w:sdtContent>
          <w:r>
            <w:rPr>
              <w:rFonts w:ascii="Arial Unicode MS" w:eastAsia="Arial Unicode MS" w:hAnsi="Arial Unicode MS" w:cs="Arial Unicode MS"/>
              <w:color w:val="1D1C1D"/>
              <w:highlight w:val="white"/>
            </w:rPr>
            <w:t>掲載製品・パートナー数：</w:t>
          </w:r>
        </w:sdtContent>
      </w:sdt>
      <w:sdt>
        <w:sdtPr>
          <w:tag w:val="goog_rdk_13"/>
          <w:id w:val="-1881309559"/>
        </w:sdtPr>
        <w:sdtContent>
          <w:r>
            <w:rPr>
              <w:rFonts w:ascii="Arial Unicode MS" w:eastAsia="Arial Unicode MS" w:hAnsi="Arial Unicode MS" w:cs="Arial Unicode MS"/>
              <w:color w:val="1D1C1D"/>
            </w:rPr>
            <w:t>約13,800</w:t>
          </w:r>
        </w:sdtContent>
      </w:sdt>
    </w:p>
    <w:p w14:paraId="0000003E" w14:textId="77777777" w:rsidR="006C47FC" w:rsidRDefault="00000000">
      <w:pPr>
        <w:jc w:val="left"/>
        <w:rPr>
          <w:rFonts w:ascii="Arial" w:eastAsia="Arial" w:hAnsi="Arial" w:cs="Arial"/>
          <w:color w:val="1D1C1D"/>
        </w:rPr>
      </w:pPr>
      <w:sdt>
        <w:sdtPr>
          <w:tag w:val="goog_rdk_14"/>
          <w:id w:val="-382757155"/>
        </w:sdtPr>
        <w:sdtContent>
          <w:r>
            <w:rPr>
              <w:rFonts w:ascii="Arial Unicode MS" w:eastAsia="Arial Unicode MS" w:hAnsi="Arial Unicode MS" w:cs="Arial Unicode MS"/>
              <w:color w:val="1D1C1D"/>
              <w:highlight w:val="white"/>
            </w:rPr>
            <w:t>レビュー数：</w:t>
          </w:r>
        </w:sdtContent>
      </w:sdt>
      <w:sdt>
        <w:sdtPr>
          <w:tag w:val="goog_rdk_15"/>
          <w:id w:val="64538090"/>
        </w:sdtPr>
        <w:sdtContent>
          <w:r>
            <w:rPr>
              <w:rFonts w:ascii="Arial Unicode MS" w:eastAsia="Arial Unicode MS" w:hAnsi="Arial Unicode MS" w:cs="Arial Unicode MS"/>
              <w:color w:val="1D1C1D"/>
            </w:rPr>
            <w:t>約14.6万件</w:t>
          </w:r>
        </w:sdtContent>
      </w:sdt>
    </w:p>
    <w:p w14:paraId="0000003F" w14:textId="77777777" w:rsidR="006C47FC" w:rsidRDefault="006C47FC">
      <w:pPr>
        <w:jc w:val="left"/>
      </w:pPr>
    </w:p>
    <w:p w14:paraId="00000040" w14:textId="77777777" w:rsidR="006C47FC" w:rsidRDefault="006C47FC">
      <w:pPr>
        <w:jc w:val="left"/>
      </w:pPr>
    </w:p>
    <w:p w14:paraId="00000041" w14:textId="77777777" w:rsidR="006C47FC" w:rsidRDefault="006C47FC">
      <w:pPr>
        <w:jc w:val="left"/>
      </w:pPr>
    </w:p>
    <w:sectPr w:rsidR="006C47FC">
      <w:pgSz w:w="11900" w:h="16840"/>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F125" w14:textId="77777777" w:rsidR="00DF79E1" w:rsidRDefault="00DF79E1" w:rsidP="00AA1FC1">
      <w:r>
        <w:separator/>
      </w:r>
    </w:p>
  </w:endnote>
  <w:endnote w:type="continuationSeparator" w:id="0">
    <w:p w14:paraId="1C70AF67" w14:textId="77777777" w:rsidR="00DF79E1" w:rsidRDefault="00DF79E1" w:rsidP="00AA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FD40" w14:textId="77777777" w:rsidR="00DF79E1" w:rsidRDefault="00DF79E1" w:rsidP="00AA1FC1">
      <w:r>
        <w:separator/>
      </w:r>
    </w:p>
  </w:footnote>
  <w:footnote w:type="continuationSeparator" w:id="0">
    <w:p w14:paraId="530BCD90" w14:textId="77777777" w:rsidR="00DF79E1" w:rsidRDefault="00DF79E1" w:rsidP="00AA1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7FC"/>
    <w:rsid w:val="006C47FC"/>
    <w:rsid w:val="00AA1FC1"/>
    <w:rsid w:val="00BA6C00"/>
    <w:rsid w:val="00DF79E1"/>
    <w:rsid w:val="00E26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666DF"/>
  <w15:docId w15:val="{AD23EC4B-3A4B-4327-B171-0BF3B43C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a4">
    <w:name w:val="header"/>
    <w:link w:val="a5"/>
    <w:uiPriority w:val="99"/>
    <w:unhideWhenUsed/>
    <w:rsid w:val="00E267E5"/>
    <w:pPr>
      <w:tabs>
        <w:tab w:val="center" w:pos="4252"/>
        <w:tab w:val="right" w:pos="8504"/>
      </w:tabs>
      <w:snapToGrid w:val="0"/>
    </w:pPr>
  </w:style>
  <w:style w:type="character" w:customStyle="1" w:styleId="a5">
    <w:name w:val="ヘッダー (文字)"/>
    <w:basedOn w:val="a0"/>
    <w:link w:val="a4"/>
    <w:uiPriority w:val="99"/>
    <w:rsid w:val="00E267E5"/>
  </w:style>
  <w:style w:type="paragraph" w:styleId="a6">
    <w:name w:val="footer"/>
    <w:link w:val="a7"/>
    <w:uiPriority w:val="99"/>
    <w:unhideWhenUsed/>
    <w:rsid w:val="00E267E5"/>
    <w:pPr>
      <w:tabs>
        <w:tab w:val="center" w:pos="4252"/>
        <w:tab w:val="right" w:pos="8504"/>
      </w:tabs>
      <w:snapToGrid w:val="0"/>
    </w:pPr>
  </w:style>
  <w:style w:type="character" w:customStyle="1" w:styleId="a7">
    <w:name w:val="フッター (文字)"/>
    <w:basedOn w:val="a0"/>
    <w:link w:val="a6"/>
    <w:uiPriority w:val="99"/>
    <w:rsid w:val="00E267E5"/>
  </w:style>
  <w:style w:type="paragraph" w:styleId="a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review.jp/categori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3tjs4Vx+idTEkUvOaddrGR7h4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zIIaC5namRneHMyDmgua3VxZzY5cGJlOW8wMg5oLmI5NnRqeDg5OXdwbjIOaC5idHFxcWsydG1zc3o4AHIhMVBvZ1N4c3BBa3g0LUhrSzVMZXplWjlNem1HMjhfeU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志保</cp:lastModifiedBy>
  <cp:revision>3</cp:revision>
  <dcterms:created xsi:type="dcterms:W3CDTF">2025-07-10T08:19:00Z</dcterms:created>
  <dcterms:modified xsi:type="dcterms:W3CDTF">2025-10-15T07:58:00Z</dcterms:modified>
</cp:coreProperties>
</file>