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2F" w:rsidRDefault="0035792F" w:rsidP="0035792F">
      <w:pPr>
        <w:widowControl/>
        <w:jc w:val="left"/>
        <w:outlineLvl w:val="0"/>
        <w:rPr>
          <w:rFonts w:ascii="メイリオ" w:eastAsia="メイリオ" w:hAnsi="メイリオ" w:cs="ＭＳ Ｐゴシック"/>
          <w:b/>
          <w:bCs/>
          <w:color w:val="000000"/>
          <w:kern w:val="36"/>
          <w:sz w:val="36"/>
          <w:szCs w:val="36"/>
        </w:rPr>
      </w:pPr>
      <w:r w:rsidRPr="0035792F">
        <w:rPr>
          <w:rFonts w:ascii="メイリオ" w:eastAsia="メイリオ" w:hAnsi="メイリオ" w:cs="ＭＳ Ｐゴシック" w:hint="eastAsia"/>
          <w:b/>
          <w:bCs/>
          <w:color w:val="000000"/>
          <w:kern w:val="36"/>
          <w:sz w:val="36"/>
          <w:szCs w:val="36"/>
        </w:rPr>
        <w:t>知らないと損！｢妻が扶養に入る｣時の重要知識</w:t>
      </w:r>
    </w:p>
    <w:p w:rsidR="0035792F" w:rsidRPr="0035792F" w:rsidRDefault="0035792F" w:rsidP="0035792F">
      <w:pPr>
        <w:widowControl/>
        <w:jc w:val="left"/>
        <w:outlineLvl w:val="0"/>
        <w:rPr>
          <w:rFonts w:ascii="メイリオ" w:eastAsia="メイリオ" w:hAnsi="メイリオ" w:cs="ＭＳ Ｐゴシック"/>
          <w:b/>
          <w:bCs/>
          <w:color w:val="000000"/>
          <w:kern w:val="36"/>
          <w:sz w:val="36"/>
          <w:szCs w:val="36"/>
        </w:rPr>
      </w:pPr>
      <w:r w:rsidRPr="0035792F">
        <w:rPr>
          <w:rFonts w:ascii="メイリオ" w:eastAsia="メイリオ" w:hAnsi="メイリオ" w:cs="ＭＳ Ｐゴシック" w:hint="eastAsia"/>
          <w:color w:val="000000"/>
          <w:kern w:val="36"/>
          <w:sz w:val="36"/>
          <w:szCs w:val="36"/>
        </w:rPr>
        <w:t>似て異なる2種類の｢扶養｣がある</w:t>
      </w:r>
      <w:r w:rsidR="00BC2D54" w:rsidRPr="00BC2D54">
        <w:rPr>
          <w:rFonts w:ascii="メイリオ" w:eastAsia="メイリオ" w:hAnsi="メイリオ" w:cs="ＭＳ Ｐゴシック"/>
          <w:color w:val="000000"/>
          <w:kern w:val="36"/>
          <w:sz w:val="36"/>
          <w:szCs w:val="36"/>
        </w:rPr>
        <w:t>（「健康保険の扶養」と「所得税法上の扶養」）</w:t>
      </w:r>
    </w:p>
    <w:p w:rsidR="0035792F" w:rsidRDefault="0035792F"/>
    <w:p w:rsidR="00BC2D54" w:rsidRPr="007D48D0" w:rsidRDefault="0035792F">
      <w:pPr>
        <w:rPr>
          <w:b/>
          <w:u w:val="single"/>
        </w:rPr>
      </w:pPr>
      <w:r w:rsidRPr="007D48D0">
        <w:rPr>
          <w:b/>
          <w:highlight w:val="cyan"/>
          <w:u w:val="single"/>
        </w:rPr>
        <w:t>１：</w:t>
      </w:r>
      <w:r w:rsidR="00BC2D54" w:rsidRPr="007D48D0">
        <w:rPr>
          <w:b/>
          <w:highlight w:val="cyan"/>
          <w:u w:val="single"/>
        </w:rPr>
        <w:t>健康保険上の扶養</w:t>
      </w:r>
    </w:p>
    <w:p w:rsidR="0035792F" w:rsidRDefault="0035792F">
      <w:r>
        <w:rPr>
          <w:rFonts w:hint="eastAsia"/>
        </w:rPr>
        <w:t>（１）</w:t>
      </w:r>
      <w:r w:rsidR="00BC2D54">
        <w:rPr>
          <w:rFonts w:hint="eastAsia"/>
        </w:rPr>
        <w:t>加入要件</w:t>
      </w:r>
      <w:r w:rsidR="004D4E68">
        <w:rPr>
          <w:rFonts w:hint="eastAsia"/>
        </w:rPr>
        <w:t>・注意点</w:t>
      </w:r>
    </w:p>
    <w:p w:rsidR="004D4E68" w:rsidRDefault="0035792F">
      <w:r w:rsidRPr="0035792F">
        <w:rPr>
          <w:rFonts w:hint="eastAsia"/>
        </w:rPr>
        <w:t>原則として被扶養者（扶養される人）の年間収入が</w:t>
      </w:r>
      <w:r w:rsidRPr="0035792F">
        <w:rPr>
          <w:rFonts w:hint="eastAsia"/>
        </w:rPr>
        <w:t>130</w:t>
      </w:r>
      <w:r w:rsidRPr="0035792F">
        <w:rPr>
          <w:rFonts w:hint="eastAsia"/>
        </w:rPr>
        <w:t>万円（月収約</w:t>
      </w:r>
      <w:r w:rsidRPr="0035792F">
        <w:rPr>
          <w:rFonts w:hint="eastAsia"/>
        </w:rPr>
        <w:t>10</w:t>
      </w:r>
      <w:r w:rsidRPr="0035792F">
        <w:rPr>
          <w:rFonts w:hint="eastAsia"/>
        </w:rPr>
        <w:t>万</w:t>
      </w:r>
      <w:r w:rsidRPr="0035792F">
        <w:rPr>
          <w:rFonts w:hint="eastAsia"/>
        </w:rPr>
        <w:t>8000</w:t>
      </w:r>
      <w:r w:rsidRPr="0035792F">
        <w:rPr>
          <w:rFonts w:hint="eastAsia"/>
        </w:rPr>
        <w:t>円）未満であって、被保険者</w:t>
      </w:r>
      <w:r>
        <w:rPr>
          <w:rFonts w:hint="eastAsia"/>
        </w:rPr>
        <w:t>（扶養する人）</w:t>
      </w:r>
      <w:r w:rsidRPr="0035792F">
        <w:rPr>
          <w:rFonts w:hint="eastAsia"/>
        </w:rPr>
        <w:t>の収入の</w:t>
      </w:r>
      <w:r w:rsidRPr="0035792F">
        <w:rPr>
          <w:rFonts w:hint="eastAsia"/>
        </w:rPr>
        <w:t>2</w:t>
      </w:r>
      <w:r w:rsidRPr="0035792F">
        <w:rPr>
          <w:rFonts w:hint="eastAsia"/>
        </w:rPr>
        <w:t>分の</w:t>
      </w:r>
      <w:r w:rsidRPr="0035792F">
        <w:rPr>
          <w:rFonts w:hint="eastAsia"/>
        </w:rPr>
        <w:t>1</w:t>
      </w:r>
      <w:r w:rsidRPr="0035792F">
        <w:rPr>
          <w:rFonts w:hint="eastAsia"/>
        </w:rPr>
        <w:t>未満であることが要件となっています。</w:t>
      </w:r>
    </w:p>
    <w:p w:rsidR="0035792F" w:rsidRPr="007D48D0" w:rsidRDefault="0035792F">
      <w:pPr>
        <w:rPr>
          <w:b/>
          <w:color w:val="FF0000"/>
        </w:rPr>
      </w:pPr>
      <w:r>
        <w:rPr>
          <w:rFonts w:ascii="ＭＳ 明朝" w:eastAsia="ＭＳ 明朝" w:hAnsi="ＭＳ 明朝" w:cs="ＭＳ 明朝"/>
        </w:rPr>
        <w:t>※</w:t>
      </w:r>
      <w:r w:rsidR="004D4E68">
        <w:rPr>
          <w:rFonts w:ascii="ＭＳ 明朝" w:eastAsia="ＭＳ 明朝" w:hAnsi="ＭＳ 明朝" w:cs="ＭＳ 明朝"/>
        </w:rPr>
        <w:t>この「</w:t>
      </w:r>
      <w:r>
        <w:rPr>
          <w:rFonts w:ascii="ＭＳ 明朝" w:eastAsia="ＭＳ 明朝" w:hAnsi="ＭＳ 明朝" w:cs="ＭＳ 明朝"/>
        </w:rPr>
        <w:t>年間</w:t>
      </w:r>
      <w:r w:rsidR="004D4E68">
        <w:rPr>
          <w:rFonts w:ascii="ＭＳ 明朝" w:eastAsia="ＭＳ 明朝" w:hAnsi="ＭＳ 明朝" w:cs="ＭＳ 明朝"/>
        </w:rPr>
        <w:t>」</w:t>
      </w:r>
      <w:r>
        <w:rPr>
          <w:rFonts w:ascii="ＭＳ 明朝" w:eastAsia="ＭＳ 明朝" w:hAnsi="ＭＳ 明朝" w:cs="ＭＳ 明朝"/>
        </w:rPr>
        <w:t>の考え方は、</w:t>
      </w:r>
      <w:r w:rsidRPr="0035792F">
        <w:rPr>
          <w:rFonts w:hint="eastAsia"/>
        </w:rPr>
        <w:t>退職等により扶養に入れる日</w:t>
      </w:r>
      <w:r>
        <w:rPr>
          <w:rFonts w:hint="eastAsia"/>
        </w:rPr>
        <w:t>から将来に向かって、年収がどのくらいになるのかの</w:t>
      </w:r>
      <w:r w:rsidRPr="00BC2D54">
        <w:rPr>
          <w:rFonts w:hint="eastAsia"/>
          <w:b/>
          <w:color w:val="FF0000"/>
        </w:rPr>
        <w:t>「見込み」</w:t>
      </w:r>
      <w:r>
        <w:rPr>
          <w:rFonts w:hint="eastAsia"/>
        </w:rPr>
        <w:t>で計算する。</w:t>
      </w:r>
      <w:r w:rsidR="007D48D0">
        <w:rPr>
          <w:rFonts w:hint="eastAsia"/>
        </w:rPr>
        <w:t>その為、</w:t>
      </w:r>
      <w:r w:rsidR="007D48D0" w:rsidRPr="007D48D0">
        <w:rPr>
          <w:rFonts w:hint="eastAsia"/>
          <w:b/>
          <w:color w:val="FF0000"/>
        </w:rPr>
        <w:t>加入途中で失業保険</w:t>
      </w:r>
      <w:r w:rsidR="007D48D0">
        <w:rPr>
          <w:rFonts w:hint="eastAsia"/>
          <w:b/>
          <w:color w:val="FF0000"/>
        </w:rPr>
        <w:t>や出産手当金</w:t>
      </w:r>
      <w:r w:rsidR="007D48D0" w:rsidRPr="007D48D0">
        <w:rPr>
          <w:rFonts w:hint="eastAsia"/>
          <w:b/>
          <w:color w:val="FF0000"/>
        </w:rPr>
        <w:t>が発生するなど、収入が入ることで、加入取り消し</w:t>
      </w:r>
      <w:r w:rsidR="007D48D0">
        <w:rPr>
          <w:rFonts w:hint="eastAsia"/>
          <w:b/>
          <w:color w:val="FF0000"/>
        </w:rPr>
        <w:t>が必要になる</w:t>
      </w:r>
      <w:r w:rsidR="007D48D0" w:rsidRPr="007D48D0">
        <w:rPr>
          <w:rFonts w:hint="eastAsia"/>
          <w:b/>
          <w:color w:val="FF0000"/>
        </w:rPr>
        <w:t>ケースもあります。</w:t>
      </w:r>
    </w:p>
    <w:p w:rsidR="004D4E68" w:rsidRDefault="004D4E68" w:rsidP="004D4E6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※健康保険の扶養では</w:t>
      </w:r>
      <w:r w:rsidRPr="0035792F">
        <w:rPr>
          <w:rFonts w:ascii="ＭＳ 明朝" w:eastAsia="ＭＳ 明朝" w:hAnsi="ＭＳ 明朝" w:cs="ＭＳ 明朝" w:hint="eastAsia"/>
        </w:rPr>
        <w:t>公的給付についても収入に含めて計算する必要があります。</w:t>
      </w:r>
    </w:p>
    <w:p w:rsidR="004D4E68" w:rsidRDefault="004D4E68" w:rsidP="004D4E6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</w:t>
      </w:r>
      <w:r w:rsidRPr="0035792F">
        <w:rPr>
          <w:rFonts w:ascii="ＭＳ 明朝" w:eastAsia="ＭＳ 明朝" w:hAnsi="ＭＳ 明朝" w:cs="ＭＳ 明朝" w:hint="eastAsia"/>
        </w:rPr>
        <w:t>具体的には、</w:t>
      </w:r>
      <w:r>
        <w:rPr>
          <w:rFonts w:ascii="ＭＳ 明朝" w:eastAsia="ＭＳ 明朝" w:hAnsi="ＭＳ 明朝" w:cs="ＭＳ 明朝" w:hint="eastAsia"/>
        </w:rPr>
        <w:t>失業保険・出産手当金・傷病手当金・遺族年金・障害年金等）</w:t>
      </w:r>
    </w:p>
    <w:p w:rsidR="004D4E68" w:rsidRDefault="004D4E68" w:rsidP="004D4E68">
      <w:r>
        <w:rPr>
          <w:rFonts w:ascii="ＭＳ 明朝" w:eastAsia="ＭＳ 明朝" w:hAnsi="ＭＳ 明朝" w:cs="ＭＳ 明朝"/>
        </w:rPr>
        <w:t>その為、退職してからすぐに健康保険上の扶養に入れても、失業保険受給が開始された際に</w:t>
      </w:r>
      <w:r w:rsidRPr="0035792F">
        <w:rPr>
          <w:rFonts w:ascii="ＭＳ 明朝" w:eastAsia="ＭＳ 明朝" w:hAnsi="ＭＳ 明朝" w:cs="ＭＳ 明朝" w:hint="eastAsia"/>
        </w:rPr>
        <w:t>扶養の範囲</w:t>
      </w:r>
      <w:r>
        <w:rPr>
          <w:rFonts w:ascii="ＭＳ 明朝" w:eastAsia="ＭＳ 明朝" w:hAnsi="ＭＳ 明朝" w:cs="ＭＳ 明朝" w:hint="eastAsia"/>
        </w:rPr>
        <w:t>以上の</w:t>
      </w:r>
      <w:r w:rsidRPr="0035792F">
        <w:rPr>
          <w:rFonts w:ascii="ＭＳ 明朝" w:eastAsia="ＭＳ 明朝" w:hAnsi="ＭＳ 明朝" w:cs="ＭＳ 明朝" w:hint="eastAsia"/>
        </w:rPr>
        <w:t>日額</w:t>
      </w:r>
      <w:r>
        <w:rPr>
          <w:rFonts w:ascii="ＭＳ 明朝" w:eastAsia="ＭＳ 明朝" w:hAnsi="ＭＳ 明朝" w:cs="ＭＳ 明朝" w:hint="eastAsia"/>
        </w:rPr>
        <w:t>給付があった場合、健康保険の扶養から外す必要が発生します。</w:t>
      </w:r>
    </w:p>
    <w:p w:rsidR="00BC2D54" w:rsidRDefault="00BC2D54">
      <w:r>
        <w:t>（２）メリット</w:t>
      </w:r>
    </w:p>
    <w:p w:rsidR="00BC2D54" w:rsidRDefault="004D4E68" w:rsidP="00BC2D54">
      <w:pPr>
        <w:ind w:firstLineChars="200" w:firstLine="420"/>
      </w:pPr>
      <w:r>
        <w:rPr>
          <w:rFonts w:hint="eastAsia"/>
        </w:rPr>
        <w:t>被扶養者（扶養される人）</w:t>
      </w:r>
      <w:r w:rsidR="00BC2D54" w:rsidRPr="00BC2D54">
        <w:rPr>
          <w:rFonts w:hint="eastAsia"/>
        </w:rPr>
        <w:t>が</w:t>
      </w:r>
      <w:r>
        <w:rPr>
          <w:rFonts w:hint="eastAsia"/>
        </w:rPr>
        <w:t>個人</w:t>
      </w:r>
      <w:r w:rsidR="00BC2D54" w:rsidRPr="00BC2D54">
        <w:rPr>
          <w:rFonts w:hint="eastAsia"/>
        </w:rPr>
        <w:t>で</w:t>
      </w:r>
      <w:r>
        <w:rPr>
          <w:rFonts w:hint="eastAsia"/>
        </w:rPr>
        <w:t>社会</w:t>
      </w:r>
      <w:r w:rsidR="00BC2D54" w:rsidRPr="00BC2D54">
        <w:rPr>
          <w:rFonts w:hint="eastAsia"/>
        </w:rPr>
        <w:t>保険に加入しなくてもよい。</w:t>
      </w:r>
    </w:p>
    <w:p w:rsidR="0035792F" w:rsidRPr="00BC2D54" w:rsidRDefault="0035792F"/>
    <w:p w:rsidR="0035792F" w:rsidRPr="007D48D0" w:rsidRDefault="004D4E68">
      <w:pPr>
        <w:rPr>
          <w:b/>
          <w:u w:val="single"/>
        </w:rPr>
      </w:pPr>
      <w:r w:rsidRPr="007D48D0">
        <w:rPr>
          <w:rFonts w:hint="eastAsia"/>
          <w:b/>
          <w:highlight w:val="cyan"/>
          <w:u w:val="single"/>
        </w:rPr>
        <w:t>２：</w:t>
      </w:r>
      <w:r w:rsidR="0035792F" w:rsidRPr="007D48D0">
        <w:rPr>
          <w:rFonts w:hint="eastAsia"/>
          <w:b/>
          <w:highlight w:val="cyan"/>
          <w:u w:val="single"/>
        </w:rPr>
        <w:t>所得税法上の扶養</w:t>
      </w:r>
    </w:p>
    <w:p w:rsidR="004D4E68" w:rsidRDefault="004D4E68">
      <w:r>
        <w:t>（１）加入要件・注意点</w:t>
      </w:r>
    </w:p>
    <w:p w:rsidR="009C1A98" w:rsidRDefault="0035792F">
      <w:r w:rsidRPr="0035792F">
        <w:rPr>
          <w:rFonts w:hint="eastAsia"/>
        </w:rPr>
        <w:t>原則年間収入が</w:t>
      </w:r>
      <w:r w:rsidRPr="0035792F">
        <w:rPr>
          <w:rFonts w:hint="eastAsia"/>
        </w:rPr>
        <w:t>103</w:t>
      </w:r>
      <w:r w:rsidRPr="0035792F">
        <w:rPr>
          <w:rFonts w:hint="eastAsia"/>
        </w:rPr>
        <w:t>万円以下となっています。</w:t>
      </w:r>
    </w:p>
    <w:p w:rsidR="0035792F" w:rsidRDefault="0035792F">
      <w:r>
        <w:rPr>
          <w:rFonts w:ascii="ＭＳ 明朝" w:eastAsia="ＭＳ 明朝" w:hAnsi="ＭＳ 明朝" w:cs="ＭＳ 明朝"/>
        </w:rPr>
        <w:t>※年間の考え方は「</w:t>
      </w:r>
      <w:r w:rsidRPr="0035792F">
        <w:rPr>
          <w:rFonts w:ascii="ＭＳ 明朝" w:eastAsia="ＭＳ 明朝" w:hAnsi="ＭＳ 明朝" w:cs="ＭＳ 明朝" w:hint="eastAsia"/>
        </w:rPr>
        <w:t>1～12月の暦年</w:t>
      </w:r>
      <w:r>
        <w:rPr>
          <w:rFonts w:ascii="ＭＳ 明朝" w:eastAsia="ＭＳ 明朝" w:hAnsi="ＭＳ 明朝" w:cs="ＭＳ 明朝" w:hint="eastAsia"/>
        </w:rPr>
        <w:t>」になる為、1月から</w:t>
      </w:r>
      <w:r w:rsidRPr="0035792F">
        <w:rPr>
          <w:rFonts w:hint="eastAsia"/>
        </w:rPr>
        <w:t>退職等により扶養に入れる日</w:t>
      </w:r>
      <w:r>
        <w:rPr>
          <w:rFonts w:hint="eastAsia"/>
        </w:rPr>
        <w:t>までの収入で計算する。</w:t>
      </w:r>
    </w:p>
    <w:p w:rsidR="0035792F" w:rsidRDefault="004D4E68">
      <w:r>
        <w:t>（２）メリット</w:t>
      </w:r>
    </w:p>
    <w:p w:rsidR="004D4E68" w:rsidRDefault="004D4E68">
      <w:r>
        <w:t xml:space="preserve">　扶養することで</w:t>
      </w:r>
      <w:r>
        <w:rPr>
          <w:rFonts w:hint="eastAsia"/>
        </w:rPr>
        <w:t>配偶者特別控除を受けることがで</w:t>
      </w:r>
      <w:r w:rsidRPr="004D4E68">
        <w:rPr>
          <w:rFonts w:hint="eastAsia"/>
        </w:rPr>
        <w:t>きます。</w:t>
      </w:r>
    </w:p>
    <w:p w:rsidR="00C00591" w:rsidRDefault="00C00591" w:rsidP="00C00591">
      <w:pPr>
        <w:rPr>
          <w:b/>
          <w:highlight w:val="cyan"/>
          <w:u w:val="single"/>
        </w:rPr>
      </w:pPr>
    </w:p>
    <w:p w:rsidR="00C00591" w:rsidRPr="007D48D0" w:rsidRDefault="00C00591" w:rsidP="00C00591">
      <w:pPr>
        <w:rPr>
          <w:b/>
          <w:u w:val="single"/>
        </w:rPr>
      </w:pPr>
      <w:r>
        <w:rPr>
          <w:b/>
          <w:highlight w:val="cyan"/>
          <w:u w:val="single"/>
        </w:rPr>
        <w:t>３</w:t>
      </w:r>
      <w:r w:rsidRPr="007D48D0">
        <w:rPr>
          <w:b/>
          <w:highlight w:val="cyan"/>
          <w:u w:val="single"/>
        </w:rPr>
        <w:t>：健康保険</w:t>
      </w:r>
      <w:r>
        <w:rPr>
          <w:b/>
          <w:highlight w:val="cyan"/>
          <w:u w:val="single"/>
        </w:rPr>
        <w:t>と所得税法上の手続きは別々で対応できる</w:t>
      </w:r>
    </w:p>
    <w:p w:rsidR="00C00591" w:rsidRDefault="00C00591">
      <w:r>
        <w:t>（１）手続き書面</w:t>
      </w:r>
    </w:p>
    <w:p w:rsidR="0035792F" w:rsidRDefault="00C00591">
      <w:r>
        <w:t>健康保険上の扶養・・扶養者異動届＋証憑添付</w:t>
      </w:r>
    </w:p>
    <w:p w:rsidR="00C00591" w:rsidRPr="0035792F" w:rsidRDefault="00C00591">
      <w:pPr>
        <w:rPr>
          <w:rFonts w:hint="eastAsia"/>
        </w:rPr>
      </w:pPr>
      <w:r>
        <w:t>所得税法上の扶養・・令和〇年度給与所得者の扶養控除等（異動）申告</w:t>
      </w:r>
      <w:bookmarkStart w:id="0" w:name="_GoBack"/>
      <w:bookmarkEnd w:id="0"/>
      <w:r>
        <w:t>書</w:t>
      </w:r>
    </w:p>
    <w:sectPr w:rsidR="00C00591" w:rsidRPr="003579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66" w:rsidRDefault="00280C66" w:rsidP="007D48D0">
      <w:r>
        <w:separator/>
      </w:r>
    </w:p>
  </w:endnote>
  <w:endnote w:type="continuationSeparator" w:id="0">
    <w:p w:rsidR="00280C66" w:rsidRDefault="00280C66" w:rsidP="007D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66" w:rsidRDefault="00280C66" w:rsidP="007D48D0">
      <w:r>
        <w:separator/>
      </w:r>
    </w:p>
  </w:footnote>
  <w:footnote w:type="continuationSeparator" w:id="0">
    <w:p w:rsidR="00280C66" w:rsidRDefault="00280C66" w:rsidP="007D4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2F"/>
    <w:rsid w:val="00280C66"/>
    <w:rsid w:val="00336179"/>
    <w:rsid w:val="0035792F"/>
    <w:rsid w:val="004D4E68"/>
    <w:rsid w:val="00540053"/>
    <w:rsid w:val="007D48D0"/>
    <w:rsid w:val="00BC2D54"/>
    <w:rsid w:val="00C00591"/>
    <w:rsid w:val="00D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08B82D-EE70-4E15-B7FD-E392B89B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59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5792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792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11">
    <w:name w:val="副題1"/>
    <w:basedOn w:val="a0"/>
    <w:rsid w:val="0035792F"/>
  </w:style>
  <w:style w:type="paragraph" w:styleId="a3">
    <w:name w:val="header"/>
    <w:basedOn w:val="a"/>
    <w:link w:val="a4"/>
    <w:uiPriority w:val="99"/>
    <w:unhideWhenUsed/>
    <w:rsid w:val="007D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8D0"/>
  </w:style>
  <w:style w:type="paragraph" w:styleId="a5">
    <w:name w:val="footer"/>
    <w:basedOn w:val="a"/>
    <w:link w:val="a6"/>
    <w:uiPriority w:val="99"/>
    <w:unhideWhenUsed/>
    <w:rsid w:val="007D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亜紀</dc:creator>
  <cp:keywords/>
  <dc:description/>
  <cp:lastModifiedBy>鈴木 亜紀</cp:lastModifiedBy>
  <cp:revision>3</cp:revision>
  <dcterms:created xsi:type="dcterms:W3CDTF">2022-06-29T07:03:00Z</dcterms:created>
  <dcterms:modified xsi:type="dcterms:W3CDTF">2022-06-29T07:38:00Z</dcterms:modified>
</cp:coreProperties>
</file>